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ED" w:rsidRDefault="00BC18D2">
      <w:pPr>
        <w:pStyle w:val="normal0"/>
        <w:pBdr>
          <w:top w:val="nil"/>
          <w:left w:val="nil"/>
          <w:bottom w:val="nil"/>
          <w:right w:val="nil"/>
          <w:between w:val="nil"/>
        </w:pBdr>
        <w:rPr>
          <w:b/>
        </w:rPr>
      </w:pPr>
      <w:r>
        <w:rPr>
          <w:b/>
        </w:rPr>
        <w:t xml:space="preserve">Student Name: ________________________________      Teacher Name: _____________________________            Date: __________________   </w:t>
      </w:r>
    </w:p>
    <w:p w:rsidR="00FA2AED" w:rsidRDefault="00FA2AED">
      <w:pPr>
        <w:pStyle w:val="normal0"/>
        <w:pBdr>
          <w:top w:val="nil"/>
          <w:left w:val="nil"/>
          <w:bottom w:val="nil"/>
          <w:right w:val="nil"/>
          <w:between w:val="nil"/>
        </w:pBdr>
        <w:rPr>
          <w:b/>
          <w:sz w:val="12"/>
          <w:szCs w:val="12"/>
        </w:rPr>
      </w:pPr>
    </w:p>
    <w:p w:rsidR="00FA2AED" w:rsidRDefault="00BC18D2">
      <w:pPr>
        <w:pStyle w:val="normal0"/>
        <w:rPr>
          <w:b/>
        </w:rPr>
      </w:pPr>
      <w:r>
        <w:rPr>
          <w:b/>
        </w:rPr>
        <w:t>Structure</w:t>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tbl>
      <w:tblPr>
        <w:tblStyle w:val="a"/>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2806"/>
        <w:gridCol w:w="2625"/>
        <w:gridCol w:w="3182"/>
        <w:gridCol w:w="3182"/>
      </w:tblGrid>
      <w:tr w:rsidR="00FA2AED">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FA2AED">
            <w:pPr>
              <w:pStyle w:val="normal0"/>
              <w:widowControl w:val="0"/>
              <w:pBdr>
                <w:top w:val="nil"/>
                <w:left w:val="nil"/>
                <w:bottom w:val="nil"/>
                <w:right w:val="nil"/>
                <w:between w:val="nil"/>
              </w:pBdr>
              <w:spacing w:line="240" w:lineRule="auto"/>
              <w:jc w:val="center"/>
              <w:rPr>
                <w:b/>
              </w:rPr>
            </w:pPr>
          </w:p>
          <w:p w:rsidR="00FA2AED" w:rsidRDefault="00BC18D2">
            <w:pPr>
              <w:pStyle w:val="normal0"/>
              <w:widowControl w:val="0"/>
              <w:pBdr>
                <w:top w:val="nil"/>
                <w:left w:val="nil"/>
                <w:bottom w:val="nil"/>
                <w:right w:val="nil"/>
                <w:between w:val="nil"/>
              </w:pBdr>
              <w:spacing w:line="240" w:lineRule="auto"/>
              <w:jc w:val="center"/>
              <w:rPr>
                <w:b/>
              </w:rPr>
            </w:pPr>
            <w:r>
              <w:rPr>
                <w:b/>
              </w:rPr>
              <w:t>Criteria</w:t>
            </w:r>
          </w:p>
          <w:p w:rsidR="00FA2AED" w:rsidRDefault="00BC18D2">
            <w:pPr>
              <w:pStyle w:val="normal0"/>
              <w:jc w:val="center"/>
              <w:rPr>
                <w:b/>
              </w:rPr>
            </w:pPr>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Insufficient Evidence </w:t>
            </w:r>
          </w:p>
        </w:tc>
        <w:tc>
          <w:tcPr>
            <w:tcW w:w="28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1</w:t>
            </w:r>
          </w:p>
          <w:p w:rsidR="00FA2AED" w:rsidRDefault="00BC18D2">
            <w:pPr>
              <w:pStyle w:val="normal0"/>
              <w:widowControl w:val="0"/>
              <w:pBdr>
                <w:top w:val="nil"/>
                <w:left w:val="nil"/>
                <w:bottom w:val="nil"/>
                <w:right w:val="nil"/>
                <w:between w:val="nil"/>
              </w:pBdr>
              <w:spacing w:line="240" w:lineRule="auto"/>
              <w:jc w:val="center"/>
              <w:rPr>
                <w:b/>
              </w:rPr>
            </w:pPr>
            <w:r>
              <w:rPr>
                <w:b/>
              </w:rPr>
              <w:t xml:space="preserve"> Beginning</w:t>
            </w:r>
          </w:p>
          <w:p w:rsidR="00FA2AED" w:rsidRDefault="00FA2AED">
            <w:pPr>
              <w:pStyle w:val="normal0"/>
              <w:widowControl w:val="0"/>
              <w:pBdr>
                <w:top w:val="nil"/>
                <w:left w:val="nil"/>
                <w:bottom w:val="nil"/>
                <w:right w:val="nil"/>
                <w:between w:val="nil"/>
              </w:pBdr>
              <w:spacing w:line="240" w:lineRule="auto"/>
              <w:jc w:val="center"/>
              <w:rPr>
                <w:b/>
              </w:rPr>
            </w:pPr>
          </w:p>
        </w:tc>
        <w:tc>
          <w:tcPr>
            <w:tcW w:w="26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2 </w:t>
            </w:r>
          </w:p>
          <w:p w:rsidR="00FA2AED" w:rsidRDefault="00BC18D2">
            <w:pPr>
              <w:pStyle w:val="normal0"/>
              <w:widowControl w:val="0"/>
              <w:pBdr>
                <w:top w:val="nil"/>
                <w:left w:val="nil"/>
                <w:bottom w:val="nil"/>
                <w:right w:val="nil"/>
                <w:between w:val="nil"/>
              </w:pBdr>
              <w:spacing w:line="240" w:lineRule="auto"/>
              <w:jc w:val="center"/>
              <w:rPr>
                <w:b/>
              </w:rPr>
            </w:pPr>
            <w:r>
              <w:rPr>
                <w:b/>
              </w:rPr>
              <w:t>Developing</w:t>
            </w:r>
          </w:p>
        </w:tc>
        <w:tc>
          <w:tcPr>
            <w:tcW w:w="3182" w:type="dxa"/>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3 </w:t>
            </w:r>
          </w:p>
          <w:p w:rsidR="00FA2AED" w:rsidRDefault="00BC18D2">
            <w:pPr>
              <w:pStyle w:val="normal0"/>
              <w:widowControl w:val="0"/>
              <w:pBdr>
                <w:top w:val="nil"/>
                <w:left w:val="nil"/>
                <w:bottom w:val="nil"/>
                <w:right w:val="nil"/>
                <w:between w:val="nil"/>
              </w:pBdr>
              <w:spacing w:line="240" w:lineRule="auto"/>
              <w:jc w:val="center"/>
              <w:rPr>
                <w:b/>
              </w:rPr>
            </w:pPr>
            <w:r>
              <w:rPr>
                <w:b/>
              </w:rPr>
              <w:t>Meeting</w:t>
            </w:r>
          </w:p>
          <w:p w:rsidR="00FA2AED" w:rsidRDefault="00BC18D2">
            <w:pPr>
              <w:pStyle w:val="normal0"/>
              <w:widowControl w:val="0"/>
              <w:spacing w:line="240" w:lineRule="auto"/>
              <w:jc w:val="center"/>
              <w:rPr>
                <w:b/>
                <w:sz w:val="16"/>
                <w:szCs w:val="16"/>
              </w:rPr>
            </w:pPr>
            <w:r>
              <w:rPr>
                <w:b/>
                <w:sz w:val="16"/>
                <w:szCs w:val="16"/>
              </w:rPr>
              <w:t xml:space="preserve">Common Core </w:t>
            </w:r>
          </w:p>
          <w:p w:rsidR="00FA2AED" w:rsidRDefault="00BC18D2">
            <w:pPr>
              <w:pStyle w:val="normal0"/>
              <w:widowControl w:val="0"/>
              <w:spacing w:line="240" w:lineRule="auto"/>
              <w:jc w:val="center"/>
              <w:rPr>
                <w:b/>
              </w:rPr>
            </w:pPr>
            <w:r>
              <w:rPr>
                <w:b/>
                <w:sz w:val="16"/>
                <w:szCs w:val="16"/>
              </w:rPr>
              <w:t>Grade Level Standard</w:t>
            </w:r>
          </w:p>
        </w:tc>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4 </w:t>
            </w:r>
          </w:p>
          <w:p w:rsidR="00FA2AED" w:rsidRDefault="00BC18D2">
            <w:pPr>
              <w:pStyle w:val="normal0"/>
              <w:widowControl w:val="0"/>
              <w:pBdr>
                <w:top w:val="nil"/>
                <w:left w:val="nil"/>
                <w:bottom w:val="nil"/>
                <w:right w:val="nil"/>
                <w:between w:val="nil"/>
              </w:pBdr>
              <w:spacing w:line="240" w:lineRule="auto"/>
              <w:jc w:val="center"/>
              <w:rPr>
                <w:b/>
              </w:rPr>
            </w:pPr>
            <w:r>
              <w:rPr>
                <w:b/>
              </w:rPr>
              <w:t>Extending</w:t>
            </w:r>
          </w:p>
        </w:tc>
      </w:tr>
      <w:tr w:rsidR="00FA2AED">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b/>
              </w:rPr>
            </w:pPr>
            <w:r>
              <w:rPr>
                <w:b/>
              </w:rPr>
              <w:t>Introduction/Lead</w:t>
            </w:r>
          </w:p>
          <w:p w:rsidR="00FA2AED" w:rsidRDefault="00BC18D2">
            <w:pPr>
              <w:pStyle w:val="normal0"/>
              <w:widowControl w:val="0"/>
              <w:pBdr>
                <w:top w:val="nil"/>
                <w:left w:val="nil"/>
                <w:bottom w:val="nil"/>
                <w:right w:val="nil"/>
                <w:between w:val="nil"/>
              </w:pBdr>
              <w:spacing w:line="240" w:lineRule="auto"/>
              <w:rPr>
                <w:b/>
              </w:rPr>
            </w:pPr>
            <w:r>
              <w:rPr>
                <w:b/>
              </w:rPr>
              <w:t>4.W.3.a</w:t>
            </w:r>
          </w:p>
          <w:p w:rsidR="00FA2AED" w:rsidRDefault="00FA2AED">
            <w:pPr>
              <w:pStyle w:val="normal0"/>
              <w:widowControl w:val="0"/>
              <w:pBdr>
                <w:top w:val="nil"/>
                <w:left w:val="nil"/>
                <w:bottom w:val="nil"/>
                <w:right w:val="nil"/>
                <w:between w:val="nil"/>
              </w:pBdr>
              <w:spacing w:line="240" w:lineRule="auto"/>
              <w:rPr>
                <w:b/>
              </w:rPr>
            </w:pPr>
          </w:p>
        </w:tc>
        <w:tc>
          <w:tcPr>
            <w:tcW w:w="2805" w:type="dxa"/>
            <w:tcBorders>
              <w:top w:val="single" w:sz="18" w:space="0" w:color="000000"/>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The writer does not orient the reader by introducing a character or setting.</w:t>
            </w:r>
          </w:p>
        </w:tc>
        <w:tc>
          <w:tcPr>
            <w:tcW w:w="2625" w:type="dxa"/>
            <w:tcBorders>
              <w:top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 xml:space="preserve">The writer attempts to orient the reader, but introduces either just the character or the setting. </w:t>
            </w:r>
          </w:p>
        </w:tc>
        <w:tc>
          <w:tcPr>
            <w:tcW w:w="3182" w:type="dxa"/>
            <w:tcBorders>
              <w:top w:val="single" w:sz="18" w:space="0" w:color="000000"/>
            </w:tcBorders>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shd w:val="clear" w:color="auto" w:fill="CCCCCC"/>
              </w:rPr>
            </w:pPr>
            <w:r>
              <w:rPr>
                <w:sz w:val="20"/>
                <w:szCs w:val="20"/>
                <w:shd w:val="clear" w:color="auto" w:fill="CCCCCC"/>
              </w:rPr>
              <w:t xml:space="preserve">The writer orients the reader by establishing a situation that introduces a narrator or character and the setting of the story.  </w:t>
            </w:r>
          </w:p>
        </w:tc>
        <w:tc>
          <w:tcPr>
            <w:tcW w:w="3182" w:type="dxa"/>
            <w:tcBorders>
              <w:top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trike/>
                <w:sz w:val="20"/>
                <w:szCs w:val="20"/>
              </w:rPr>
            </w:pPr>
            <w:r>
              <w:rPr>
                <w:sz w:val="20"/>
                <w:szCs w:val="20"/>
              </w:rPr>
              <w:t>The writer orients the reader and establishes a situation by capturing the reader’s attention and inviting the reader into the</w:t>
            </w:r>
            <w:r>
              <w:rPr>
                <w:sz w:val="20"/>
                <w:szCs w:val="20"/>
              </w:rPr>
              <w:t xml:space="preserve"> story.  </w:t>
            </w:r>
          </w:p>
        </w:tc>
      </w:tr>
      <w:tr w:rsidR="00FA2AED">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b/>
              </w:rPr>
            </w:pPr>
            <w:r>
              <w:rPr>
                <w:b/>
              </w:rPr>
              <w:t>Organization</w:t>
            </w:r>
          </w:p>
          <w:p w:rsidR="00FA2AED" w:rsidRDefault="00BC18D2">
            <w:pPr>
              <w:pStyle w:val="normal0"/>
              <w:widowControl w:val="0"/>
              <w:pBdr>
                <w:top w:val="nil"/>
                <w:left w:val="nil"/>
                <w:bottom w:val="nil"/>
                <w:right w:val="nil"/>
                <w:between w:val="nil"/>
              </w:pBdr>
              <w:spacing w:line="240" w:lineRule="auto"/>
              <w:rPr>
                <w:b/>
              </w:rPr>
            </w:pPr>
            <w:r>
              <w:rPr>
                <w:b/>
              </w:rPr>
              <w:t>4.W.3.a</w:t>
            </w:r>
          </w:p>
        </w:tc>
        <w:tc>
          <w:tcPr>
            <w:tcW w:w="2805" w:type="dxa"/>
            <w:tcBorders>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The writer does not organize or focus on an event or sequence of events that unfolds naturally.</w:t>
            </w:r>
          </w:p>
        </w:tc>
        <w:tc>
          <w:tcPr>
            <w:tcW w:w="2625" w:type="dxa"/>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 xml:space="preserve">The writer attempts to organize and focus on an event or a sequence of events. </w:t>
            </w:r>
          </w:p>
        </w:tc>
        <w:tc>
          <w:tcPr>
            <w:tcW w:w="3182" w:type="dxa"/>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 xml:space="preserve">The writer organizes an event or a sequence of events that unfolds naturally and focuses the piece by providing details or parts that relate to the overall point of the story. </w:t>
            </w:r>
          </w:p>
        </w:tc>
        <w:tc>
          <w:tcPr>
            <w:tcW w:w="3182" w:type="dxa"/>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is clear on how one event leads to another. The writer organizes and</w:t>
            </w:r>
            <w:r>
              <w:rPr>
                <w:sz w:val="20"/>
                <w:szCs w:val="20"/>
              </w:rPr>
              <w:t xml:space="preserve"> focuses on an event or sequence of events that unfolds naturally and logically.  The writer paces the piece based on the importance of specific details. The writer also uses organization to enhance the overall message or purpose of the story. </w:t>
            </w:r>
          </w:p>
        </w:tc>
      </w:tr>
      <w:tr w:rsidR="00FA2AED">
        <w:trPr>
          <w:trHeight w:val="700"/>
        </w:trPr>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Transitions/</w:t>
            </w:r>
          </w:p>
          <w:p w:rsidR="00FA2AED" w:rsidRDefault="00BC18D2">
            <w:pPr>
              <w:pStyle w:val="normal0"/>
              <w:widowControl w:val="0"/>
              <w:spacing w:line="240" w:lineRule="auto"/>
              <w:rPr>
                <w:b/>
              </w:rPr>
            </w:pPr>
            <w:r>
              <w:rPr>
                <w:b/>
              </w:rPr>
              <w:t>Linking Words</w:t>
            </w:r>
          </w:p>
          <w:p w:rsidR="00FA2AED" w:rsidRDefault="00BC18D2">
            <w:pPr>
              <w:pStyle w:val="normal0"/>
              <w:widowControl w:val="0"/>
              <w:spacing w:line="240" w:lineRule="auto"/>
              <w:rPr>
                <w:b/>
              </w:rPr>
            </w:pPr>
            <w:r>
              <w:rPr>
                <w:b/>
              </w:rPr>
              <w:t>4.W.3.c</w:t>
            </w:r>
          </w:p>
        </w:tc>
        <w:tc>
          <w:tcPr>
            <w:tcW w:w="2805" w:type="dxa"/>
            <w:tcBorders>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does not use transitional words and phrases to signal event order.</w:t>
            </w:r>
          </w:p>
        </w:tc>
        <w:tc>
          <w:tcPr>
            <w:tcW w:w="2625" w:type="dxa"/>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uses basic transitional (temporal/time-based) words and phrases to signal event order.</w:t>
            </w:r>
          </w:p>
        </w:tc>
        <w:tc>
          <w:tcPr>
            <w:tcW w:w="3182" w:type="dxa"/>
            <w:shd w:val="clear" w:color="auto" w:fill="CCCCCC"/>
            <w:tcMar>
              <w:top w:w="100" w:type="dxa"/>
              <w:left w:w="100" w:type="dxa"/>
              <w:bottom w:w="100" w:type="dxa"/>
              <w:right w:w="100" w:type="dxa"/>
            </w:tcMar>
          </w:tcPr>
          <w:p w:rsidR="00FA2AED" w:rsidRDefault="00BC18D2">
            <w:pPr>
              <w:pStyle w:val="normal0"/>
              <w:widowControl w:val="0"/>
              <w:spacing w:line="240" w:lineRule="auto"/>
              <w:rPr>
                <w:sz w:val="20"/>
                <w:szCs w:val="20"/>
                <w:shd w:val="clear" w:color="auto" w:fill="CCCCCC"/>
              </w:rPr>
            </w:pPr>
            <w:r>
              <w:rPr>
                <w:sz w:val="20"/>
                <w:szCs w:val="20"/>
              </w:rPr>
              <w:t>The writer accurately uses a variety of transitional words and phrases to manage the sequence of events.</w:t>
            </w:r>
          </w:p>
        </w:tc>
        <w:tc>
          <w:tcPr>
            <w:tcW w:w="3182" w:type="dxa"/>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purposefully uses a variety of transitional words, phrases, and clauses to manage the sequence of events.</w:t>
            </w:r>
          </w:p>
        </w:tc>
      </w:tr>
      <w:tr w:rsidR="00FA2AED">
        <w:tc>
          <w:tcPr>
            <w:tcW w:w="3182"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b/>
              </w:rPr>
            </w:pPr>
            <w:r>
              <w:rPr>
                <w:b/>
              </w:rPr>
              <w:t>Conclusion/Concluding Statement</w:t>
            </w:r>
          </w:p>
          <w:p w:rsidR="00FA2AED" w:rsidRDefault="00BC18D2">
            <w:pPr>
              <w:pStyle w:val="normal0"/>
              <w:widowControl w:val="0"/>
              <w:pBdr>
                <w:top w:val="nil"/>
                <w:left w:val="nil"/>
                <w:bottom w:val="nil"/>
                <w:right w:val="nil"/>
                <w:between w:val="nil"/>
              </w:pBdr>
              <w:spacing w:line="240" w:lineRule="auto"/>
              <w:rPr>
                <w:b/>
              </w:rPr>
            </w:pPr>
            <w:r>
              <w:rPr>
                <w:b/>
              </w:rPr>
              <w:t>4.W.3.d</w:t>
            </w:r>
          </w:p>
        </w:tc>
        <w:tc>
          <w:tcPr>
            <w:tcW w:w="2805" w:type="dxa"/>
            <w:tcBorders>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The writer does not provide a conclusion to the writing.</w:t>
            </w:r>
          </w:p>
        </w:tc>
        <w:tc>
          <w:tcPr>
            <w:tcW w:w="2625" w:type="dxa"/>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The writer provides a conclusion with minimal sense of closure and/or it does not follow from the narrated experiences or events.</w:t>
            </w:r>
          </w:p>
        </w:tc>
        <w:tc>
          <w:tcPr>
            <w:tcW w:w="3182" w:type="dxa"/>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sz w:val="20"/>
                <w:szCs w:val="20"/>
              </w:rPr>
            </w:pPr>
            <w:r>
              <w:rPr>
                <w:sz w:val="20"/>
                <w:szCs w:val="20"/>
              </w:rPr>
              <w:t>The writer provides a conclusion that follows from the narrat</w:t>
            </w:r>
            <w:r>
              <w:rPr>
                <w:sz w:val="20"/>
                <w:szCs w:val="20"/>
              </w:rPr>
              <w:t xml:space="preserve">ed experiences or events.  </w:t>
            </w:r>
          </w:p>
        </w:tc>
        <w:tc>
          <w:tcPr>
            <w:tcW w:w="3182" w:type="dxa"/>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provides a conclusion that follows from the narrated experiences or events including insight to the character or narrator’s inner thinking. The writer revisits the main message of the story.</w:t>
            </w:r>
          </w:p>
        </w:tc>
      </w:tr>
    </w:tbl>
    <w:p w:rsidR="00FA2AED" w:rsidRDefault="00FA2AED">
      <w:pPr>
        <w:pStyle w:val="normal0"/>
        <w:pBdr>
          <w:top w:val="nil"/>
          <w:left w:val="nil"/>
          <w:bottom w:val="nil"/>
          <w:right w:val="nil"/>
          <w:between w:val="nil"/>
        </w:pBdr>
      </w:pPr>
    </w:p>
    <w:p w:rsidR="00FA2AED" w:rsidRDefault="00FA2AED">
      <w:pPr>
        <w:pStyle w:val="normal0"/>
        <w:pBdr>
          <w:top w:val="nil"/>
          <w:left w:val="nil"/>
          <w:bottom w:val="nil"/>
          <w:right w:val="nil"/>
          <w:between w:val="nil"/>
        </w:pBdr>
      </w:pPr>
    </w:p>
    <w:p w:rsidR="00FA2AED" w:rsidRDefault="00FA2AED">
      <w:pPr>
        <w:pStyle w:val="normal0"/>
        <w:pBdr>
          <w:top w:val="nil"/>
          <w:left w:val="nil"/>
          <w:bottom w:val="nil"/>
          <w:right w:val="nil"/>
          <w:between w:val="nil"/>
        </w:pBdr>
      </w:pPr>
    </w:p>
    <w:p w:rsidR="00FA2AED" w:rsidRDefault="00BC18D2">
      <w:pPr>
        <w:pStyle w:val="normal0"/>
        <w:rPr>
          <w:b/>
        </w:rPr>
      </w:pPr>
      <w:r>
        <w:rPr>
          <w:b/>
        </w:rPr>
        <w:lastRenderedPageBreak/>
        <w:t>Elaboration</w:t>
      </w:r>
      <w:r>
        <w:rPr>
          <w:b/>
        </w:rPr>
        <w:tab/>
        <w:t xml:space="preserve"> </w:t>
      </w:r>
    </w:p>
    <w:tbl>
      <w:tblPr>
        <w:tblStyle w:val="a0"/>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5"/>
        <w:gridCol w:w="2995"/>
        <w:gridCol w:w="2996"/>
        <w:gridCol w:w="2996"/>
        <w:gridCol w:w="2996"/>
      </w:tblGrid>
      <w:tr w:rsidR="00FA2AED">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FA2AED">
            <w:pPr>
              <w:pStyle w:val="normal0"/>
              <w:widowControl w:val="0"/>
              <w:pBdr>
                <w:top w:val="nil"/>
                <w:left w:val="nil"/>
                <w:bottom w:val="nil"/>
                <w:right w:val="nil"/>
                <w:between w:val="nil"/>
              </w:pBdr>
              <w:spacing w:line="240" w:lineRule="auto"/>
              <w:jc w:val="center"/>
              <w:rPr>
                <w:b/>
              </w:rPr>
            </w:pPr>
          </w:p>
          <w:p w:rsidR="00FA2AED" w:rsidRDefault="00BC18D2">
            <w:pPr>
              <w:pStyle w:val="normal0"/>
              <w:widowControl w:val="0"/>
              <w:pBdr>
                <w:top w:val="nil"/>
                <w:left w:val="nil"/>
                <w:bottom w:val="nil"/>
                <w:right w:val="nil"/>
                <w:between w:val="nil"/>
              </w:pBdr>
              <w:spacing w:line="240" w:lineRule="auto"/>
              <w:jc w:val="center"/>
              <w:rPr>
                <w:b/>
              </w:rPr>
            </w:pPr>
            <w:r>
              <w:rPr>
                <w:b/>
              </w:rPr>
              <w:t>Criteria</w:t>
            </w:r>
          </w:p>
          <w:p w:rsidR="00FA2AED" w:rsidRDefault="00BC18D2">
            <w:pPr>
              <w:pStyle w:val="normal0"/>
              <w:jc w:val="center"/>
              <w:rPr>
                <w:b/>
              </w:rPr>
            </w:pPr>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Insufficient Evidence </w:t>
            </w:r>
          </w:p>
          <w:p w:rsidR="00FA2AED" w:rsidRDefault="00FA2AED">
            <w:pPr>
              <w:pStyle w:val="normal0"/>
              <w:widowControl w:val="0"/>
              <w:pBdr>
                <w:top w:val="nil"/>
                <w:left w:val="nil"/>
                <w:bottom w:val="nil"/>
                <w:right w:val="nil"/>
                <w:between w:val="nil"/>
              </w:pBdr>
              <w:spacing w:line="240" w:lineRule="auto"/>
              <w:jc w:val="center"/>
              <w:rPr>
                <w:b/>
              </w:rPr>
            </w:pPr>
          </w:p>
        </w:tc>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1 </w:t>
            </w:r>
          </w:p>
          <w:p w:rsidR="00FA2AED" w:rsidRDefault="00BC18D2">
            <w:pPr>
              <w:pStyle w:val="normal0"/>
              <w:widowControl w:val="0"/>
              <w:pBdr>
                <w:top w:val="nil"/>
                <w:left w:val="nil"/>
                <w:bottom w:val="nil"/>
                <w:right w:val="nil"/>
                <w:between w:val="nil"/>
              </w:pBdr>
              <w:spacing w:line="240" w:lineRule="auto"/>
              <w:jc w:val="center"/>
              <w:rPr>
                <w:b/>
              </w:rPr>
            </w:pPr>
            <w:r>
              <w:rPr>
                <w:b/>
              </w:rPr>
              <w:t>Beginning</w:t>
            </w:r>
          </w:p>
        </w:tc>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2 </w:t>
            </w:r>
          </w:p>
          <w:p w:rsidR="00FA2AED" w:rsidRDefault="00BC18D2">
            <w:pPr>
              <w:pStyle w:val="normal0"/>
              <w:widowControl w:val="0"/>
              <w:pBdr>
                <w:top w:val="nil"/>
                <w:left w:val="nil"/>
                <w:bottom w:val="nil"/>
                <w:right w:val="nil"/>
                <w:between w:val="nil"/>
              </w:pBdr>
              <w:spacing w:line="240" w:lineRule="auto"/>
              <w:jc w:val="center"/>
              <w:rPr>
                <w:b/>
              </w:rPr>
            </w:pPr>
            <w:r>
              <w:rPr>
                <w:b/>
              </w:rPr>
              <w:t>Developing</w:t>
            </w:r>
          </w:p>
        </w:tc>
        <w:tc>
          <w:tcPr>
            <w:tcW w:w="2995" w:type="dxa"/>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3 </w:t>
            </w:r>
          </w:p>
          <w:p w:rsidR="00FA2AED" w:rsidRDefault="00BC18D2">
            <w:pPr>
              <w:pStyle w:val="normal0"/>
              <w:widowControl w:val="0"/>
              <w:pBdr>
                <w:top w:val="nil"/>
                <w:left w:val="nil"/>
                <w:bottom w:val="nil"/>
                <w:right w:val="nil"/>
                <w:between w:val="nil"/>
              </w:pBdr>
              <w:spacing w:line="240" w:lineRule="auto"/>
              <w:jc w:val="center"/>
              <w:rPr>
                <w:b/>
              </w:rPr>
            </w:pPr>
            <w:r>
              <w:rPr>
                <w:b/>
              </w:rPr>
              <w:t>Meeting</w:t>
            </w:r>
          </w:p>
          <w:p w:rsidR="00FA2AED" w:rsidRDefault="00BC18D2">
            <w:pPr>
              <w:pStyle w:val="normal0"/>
              <w:widowControl w:val="0"/>
              <w:spacing w:line="240" w:lineRule="auto"/>
              <w:jc w:val="center"/>
              <w:rPr>
                <w:b/>
                <w:sz w:val="16"/>
                <w:szCs w:val="16"/>
              </w:rPr>
            </w:pPr>
            <w:r>
              <w:rPr>
                <w:b/>
                <w:sz w:val="16"/>
                <w:szCs w:val="16"/>
              </w:rPr>
              <w:t xml:space="preserve">Common Core </w:t>
            </w:r>
          </w:p>
          <w:p w:rsidR="00FA2AED" w:rsidRDefault="00BC18D2">
            <w:pPr>
              <w:pStyle w:val="normal0"/>
              <w:widowControl w:val="0"/>
              <w:spacing w:line="240" w:lineRule="auto"/>
              <w:jc w:val="center"/>
              <w:rPr>
                <w:b/>
              </w:rPr>
            </w:pPr>
            <w:r>
              <w:rPr>
                <w:b/>
                <w:sz w:val="16"/>
                <w:szCs w:val="16"/>
              </w:rPr>
              <w:t>Grade Level Standard</w:t>
            </w:r>
          </w:p>
        </w:tc>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jc w:val="center"/>
              <w:rPr>
                <w:b/>
              </w:rPr>
            </w:pPr>
            <w:r>
              <w:rPr>
                <w:b/>
              </w:rPr>
              <w:t xml:space="preserve">4 </w:t>
            </w:r>
          </w:p>
          <w:p w:rsidR="00FA2AED" w:rsidRDefault="00BC18D2">
            <w:pPr>
              <w:pStyle w:val="normal0"/>
              <w:widowControl w:val="0"/>
              <w:pBdr>
                <w:top w:val="nil"/>
                <w:left w:val="nil"/>
                <w:bottom w:val="nil"/>
                <w:right w:val="nil"/>
                <w:between w:val="nil"/>
              </w:pBdr>
              <w:spacing w:line="240" w:lineRule="auto"/>
              <w:jc w:val="center"/>
              <w:rPr>
                <w:b/>
              </w:rPr>
            </w:pPr>
            <w:r>
              <w:rPr>
                <w:b/>
              </w:rPr>
              <w:t>Extending</w:t>
            </w:r>
          </w:p>
        </w:tc>
      </w:tr>
      <w:tr w:rsidR="00FA2AED">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 xml:space="preserve">Detail </w:t>
            </w:r>
          </w:p>
          <w:p w:rsidR="00FA2AED" w:rsidRDefault="00BC18D2">
            <w:pPr>
              <w:pStyle w:val="normal0"/>
              <w:widowControl w:val="0"/>
              <w:spacing w:line="240" w:lineRule="auto"/>
              <w:rPr>
                <w:b/>
              </w:rPr>
            </w:pPr>
            <w:r>
              <w:rPr>
                <w:b/>
              </w:rPr>
              <w:t>4.W.3.b</w:t>
            </w:r>
          </w:p>
        </w:tc>
        <w:tc>
          <w:tcPr>
            <w:tcW w:w="2995" w:type="dxa"/>
            <w:tcBorders>
              <w:top w:val="single" w:sz="18" w:space="0" w:color="000000"/>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pPr>
            <w:r>
              <w:t xml:space="preserve">The writer does not use dialogue and descriptions of actions, thoughts, and feelings to develop experiences and events, or show the response of characters to situations. </w:t>
            </w:r>
          </w:p>
        </w:tc>
        <w:tc>
          <w:tcPr>
            <w:tcW w:w="2995" w:type="dxa"/>
            <w:tcBorders>
              <w:top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pPr>
            <w:r>
              <w:t xml:space="preserve">The writer uses limited dialogue and descriptions of actions, thoughts, and feelings </w:t>
            </w:r>
            <w:r>
              <w:t>to develop experiences and events, or show the response of characters to situations.</w:t>
            </w:r>
          </w:p>
        </w:tc>
        <w:tc>
          <w:tcPr>
            <w:tcW w:w="2995" w:type="dxa"/>
            <w:tcBorders>
              <w:top w:val="single" w:sz="18" w:space="0" w:color="000000"/>
            </w:tcBorders>
            <w:shd w:val="clear" w:color="auto" w:fill="CCCCCC"/>
            <w:tcMar>
              <w:top w:w="100" w:type="dxa"/>
              <w:left w:w="100" w:type="dxa"/>
              <w:bottom w:w="100" w:type="dxa"/>
              <w:right w:w="100" w:type="dxa"/>
            </w:tcMar>
          </w:tcPr>
          <w:p w:rsidR="00FA2AED" w:rsidRDefault="00BC18D2">
            <w:pPr>
              <w:pStyle w:val="normal0"/>
              <w:widowControl w:val="0"/>
              <w:spacing w:line="240" w:lineRule="auto"/>
            </w:pPr>
            <w:r>
              <w:t>The writer uses dialogue and descriptions of actions, thoughts, and feelings to develop experiences, events, and to show the response of characters to situations.</w:t>
            </w:r>
          </w:p>
        </w:tc>
        <w:tc>
          <w:tcPr>
            <w:tcW w:w="2995" w:type="dxa"/>
            <w:tcBorders>
              <w:top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pPr>
            <w:r>
              <w:t>The writ</w:t>
            </w:r>
            <w:r>
              <w:t>er uses narrative techniques, such as dialogue, and descriptions of actions, thoughts, and feelings to develop experiences, events, and to show the response of characters to situations in order to create mood.</w:t>
            </w:r>
          </w:p>
        </w:tc>
      </w:tr>
      <w:tr w:rsidR="00FA2AED">
        <w:tc>
          <w:tcPr>
            <w:tcW w:w="2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rPr>
                <w:b/>
              </w:rPr>
            </w:pPr>
            <w:r>
              <w:rPr>
                <w:b/>
              </w:rPr>
              <w:t>Word Choice/</w:t>
            </w:r>
          </w:p>
          <w:p w:rsidR="00FA2AED" w:rsidRDefault="00BC18D2">
            <w:pPr>
              <w:pStyle w:val="normal0"/>
              <w:widowControl w:val="0"/>
              <w:pBdr>
                <w:top w:val="nil"/>
                <w:left w:val="nil"/>
                <w:bottom w:val="nil"/>
                <w:right w:val="nil"/>
                <w:between w:val="nil"/>
              </w:pBdr>
              <w:spacing w:line="240" w:lineRule="auto"/>
              <w:rPr>
                <w:b/>
              </w:rPr>
            </w:pPr>
            <w:r>
              <w:rPr>
                <w:b/>
              </w:rPr>
              <w:t>Vocabulary</w:t>
            </w:r>
          </w:p>
          <w:p w:rsidR="00FA2AED" w:rsidRDefault="00BC18D2">
            <w:pPr>
              <w:pStyle w:val="normal0"/>
              <w:widowControl w:val="0"/>
              <w:pBdr>
                <w:top w:val="nil"/>
                <w:left w:val="nil"/>
                <w:bottom w:val="nil"/>
                <w:right w:val="nil"/>
                <w:between w:val="nil"/>
              </w:pBdr>
              <w:spacing w:line="240" w:lineRule="auto"/>
              <w:rPr>
                <w:b/>
              </w:rPr>
            </w:pPr>
            <w:r>
              <w:rPr>
                <w:b/>
              </w:rPr>
              <w:t>4.L.6</w:t>
            </w:r>
          </w:p>
        </w:tc>
        <w:tc>
          <w:tcPr>
            <w:tcW w:w="2995" w:type="dxa"/>
            <w:tcBorders>
              <w:left w:val="single" w:sz="18"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40" w:lineRule="auto"/>
            </w:pPr>
            <w:r>
              <w:t>The writer does not use concrete words and phrases and sensory details to convey experiences and events precisely.</w:t>
            </w:r>
          </w:p>
        </w:tc>
        <w:tc>
          <w:tcPr>
            <w:tcW w:w="2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88" w:lineRule="auto"/>
            </w:pPr>
            <w:r>
              <w:t>The writer is beginning</w:t>
            </w:r>
            <w:r>
              <w:rPr>
                <w:i/>
              </w:rPr>
              <w:t xml:space="preserve"> </w:t>
            </w:r>
            <w:r>
              <w:t>to use concrete words and phrases and sensory details to convey experiences and events precisely.</w:t>
            </w:r>
          </w:p>
        </w:tc>
        <w:tc>
          <w:tcPr>
            <w:tcW w:w="2995"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88" w:lineRule="auto"/>
            </w:pPr>
            <w:r>
              <w:t>The writer considers the audience and consistently</w:t>
            </w:r>
            <w:r>
              <w:rPr>
                <w:i/>
              </w:rPr>
              <w:t xml:space="preserve"> </w:t>
            </w:r>
            <w:r>
              <w:t>selects concrete words, phrases, and sensory details to convey experiences and events precisely.</w:t>
            </w:r>
          </w:p>
        </w:tc>
        <w:tc>
          <w:tcPr>
            <w:tcW w:w="2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pBdr>
                <w:top w:val="nil"/>
                <w:left w:val="nil"/>
                <w:bottom w:val="nil"/>
                <w:right w:val="nil"/>
                <w:between w:val="nil"/>
              </w:pBdr>
              <w:spacing w:line="288" w:lineRule="auto"/>
              <w:rPr>
                <w:i/>
              </w:rPr>
            </w:pPr>
            <w:r>
              <w:t>The writer considers the audience and tone when consistently and effectively selecting concrete words, phras</w:t>
            </w:r>
            <w:r>
              <w:t>es, and sensory details to convey experiences and events precisely.</w:t>
            </w:r>
          </w:p>
        </w:tc>
      </w:tr>
    </w:tbl>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FA2AED">
      <w:pPr>
        <w:pStyle w:val="normal0"/>
      </w:pPr>
    </w:p>
    <w:p w:rsidR="00FA2AED" w:rsidRDefault="00BC18D2">
      <w:pPr>
        <w:pStyle w:val="normal0"/>
        <w:rPr>
          <w:b/>
        </w:rPr>
      </w:pPr>
      <w:r>
        <w:rPr>
          <w:b/>
        </w:rPr>
        <w:lastRenderedPageBreak/>
        <w:t>Language</w:t>
      </w:r>
    </w:p>
    <w:tbl>
      <w:tblPr>
        <w:tblStyle w:val="a1"/>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805"/>
        <w:gridCol w:w="2850"/>
        <w:gridCol w:w="3150"/>
        <w:gridCol w:w="3008"/>
      </w:tblGrid>
      <w:tr w:rsidR="00FA2AED">
        <w:tc>
          <w:tcPr>
            <w:tcW w:w="31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FA2AED">
            <w:pPr>
              <w:pStyle w:val="normal0"/>
              <w:widowControl w:val="0"/>
              <w:spacing w:line="240" w:lineRule="auto"/>
              <w:jc w:val="center"/>
              <w:rPr>
                <w:b/>
              </w:rPr>
            </w:pPr>
          </w:p>
          <w:p w:rsidR="00FA2AED" w:rsidRDefault="00BC18D2">
            <w:pPr>
              <w:pStyle w:val="normal0"/>
              <w:widowControl w:val="0"/>
              <w:spacing w:line="240" w:lineRule="auto"/>
              <w:jc w:val="center"/>
              <w:rPr>
                <w:b/>
              </w:rPr>
            </w:pPr>
            <w:r>
              <w:rPr>
                <w:b/>
              </w:rPr>
              <w:t>Criteria</w:t>
            </w:r>
          </w:p>
          <w:p w:rsidR="00FA2AED" w:rsidRDefault="00BC18D2">
            <w:pPr>
              <w:pStyle w:val="normal0"/>
              <w:jc w:val="center"/>
              <w:rPr>
                <w:b/>
              </w:rPr>
            </w:pPr>
            <w:r>
              <w:rPr>
                <w:rFonts w:ascii="Arial Unicode MS" w:eastAsia="Arial Unicode MS" w:hAnsi="Arial Unicode MS" w:cs="Arial Unicode MS"/>
                <w:b/>
                <w:sz w:val="20"/>
                <w:szCs w:val="20"/>
              </w:rPr>
              <w:t>⃞</w:t>
            </w:r>
            <w:r>
              <w:rPr>
                <w:rFonts w:ascii="Arial Unicode MS" w:eastAsia="Arial Unicode MS" w:hAnsi="Arial Unicode MS" w:cs="Arial Unicode MS"/>
                <w:b/>
                <w:sz w:val="20"/>
                <w:szCs w:val="20"/>
              </w:rPr>
              <w:t xml:space="preserve"> Insufficient Evidence </w:t>
            </w:r>
          </w:p>
        </w:tc>
        <w:tc>
          <w:tcPr>
            <w:tcW w:w="28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jc w:val="center"/>
              <w:rPr>
                <w:b/>
              </w:rPr>
            </w:pPr>
            <w:r>
              <w:rPr>
                <w:b/>
              </w:rPr>
              <w:t xml:space="preserve">1 </w:t>
            </w:r>
          </w:p>
          <w:p w:rsidR="00FA2AED" w:rsidRDefault="00BC18D2">
            <w:pPr>
              <w:pStyle w:val="normal0"/>
              <w:widowControl w:val="0"/>
              <w:spacing w:line="240" w:lineRule="auto"/>
              <w:jc w:val="center"/>
              <w:rPr>
                <w:b/>
              </w:rPr>
            </w:pPr>
            <w:r>
              <w:rPr>
                <w:b/>
              </w:rPr>
              <w:t>Beginning</w:t>
            </w:r>
          </w:p>
        </w:tc>
        <w:tc>
          <w:tcPr>
            <w:tcW w:w="28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jc w:val="center"/>
              <w:rPr>
                <w:b/>
              </w:rPr>
            </w:pPr>
            <w:r>
              <w:rPr>
                <w:b/>
              </w:rPr>
              <w:t xml:space="preserve">2 </w:t>
            </w:r>
          </w:p>
          <w:p w:rsidR="00FA2AED" w:rsidRDefault="00BC18D2">
            <w:pPr>
              <w:pStyle w:val="normal0"/>
              <w:widowControl w:val="0"/>
              <w:spacing w:line="240" w:lineRule="auto"/>
              <w:jc w:val="center"/>
              <w:rPr>
                <w:b/>
              </w:rPr>
            </w:pPr>
            <w:r>
              <w:rPr>
                <w:b/>
              </w:rPr>
              <w:t>Developing</w:t>
            </w:r>
          </w:p>
        </w:tc>
        <w:tc>
          <w:tcPr>
            <w:tcW w:w="3150" w:type="dxa"/>
            <w:tcBorders>
              <w:top w:val="single" w:sz="18" w:space="0" w:color="000000"/>
              <w:left w:val="single" w:sz="18" w:space="0" w:color="000000"/>
              <w:bottom w:val="single" w:sz="18" w:space="0" w:color="000000"/>
              <w:right w:val="single" w:sz="18" w:space="0" w:color="000000"/>
            </w:tcBorders>
            <w:shd w:val="clear" w:color="auto" w:fill="B7B7B7"/>
            <w:tcMar>
              <w:top w:w="100" w:type="dxa"/>
              <w:left w:w="100" w:type="dxa"/>
              <w:bottom w:w="100" w:type="dxa"/>
              <w:right w:w="100" w:type="dxa"/>
            </w:tcMar>
          </w:tcPr>
          <w:p w:rsidR="00FA2AED" w:rsidRDefault="00BC18D2">
            <w:pPr>
              <w:pStyle w:val="normal0"/>
              <w:widowControl w:val="0"/>
              <w:spacing w:line="240" w:lineRule="auto"/>
              <w:jc w:val="center"/>
              <w:rPr>
                <w:b/>
              </w:rPr>
            </w:pPr>
            <w:r>
              <w:rPr>
                <w:b/>
              </w:rPr>
              <w:t xml:space="preserve">3 </w:t>
            </w:r>
          </w:p>
          <w:p w:rsidR="00FA2AED" w:rsidRDefault="00BC18D2">
            <w:pPr>
              <w:pStyle w:val="normal0"/>
              <w:widowControl w:val="0"/>
              <w:spacing w:line="240" w:lineRule="auto"/>
              <w:jc w:val="center"/>
              <w:rPr>
                <w:b/>
              </w:rPr>
            </w:pPr>
            <w:r>
              <w:rPr>
                <w:b/>
              </w:rPr>
              <w:t>Meeting</w:t>
            </w:r>
          </w:p>
          <w:p w:rsidR="00FA2AED" w:rsidRDefault="00BC18D2">
            <w:pPr>
              <w:pStyle w:val="normal0"/>
              <w:widowControl w:val="0"/>
              <w:spacing w:line="240" w:lineRule="auto"/>
              <w:jc w:val="center"/>
              <w:rPr>
                <w:b/>
                <w:sz w:val="16"/>
                <w:szCs w:val="16"/>
              </w:rPr>
            </w:pPr>
            <w:r>
              <w:rPr>
                <w:b/>
                <w:sz w:val="16"/>
                <w:szCs w:val="16"/>
              </w:rPr>
              <w:t xml:space="preserve">Common Core </w:t>
            </w:r>
          </w:p>
          <w:p w:rsidR="00FA2AED" w:rsidRDefault="00BC18D2">
            <w:pPr>
              <w:pStyle w:val="normal0"/>
              <w:widowControl w:val="0"/>
              <w:spacing w:line="240" w:lineRule="auto"/>
              <w:jc w:val="center"/>
              <w:rPr>
                <w:b/>
              </w:rPr>
            </w:pPr>
            <w:r>
              <w:rPr>
                <w:b/>
                <w:sz w:val="16"/>
                <w:szCs w:val="16"/>
              </w:rPr>
              <w:t>Grade Level Standard</w:t>
            </w:r>
          </w:p>
        </w:tc>
        <w:tc>
          <w:tcPr>
            <w:tcW w:w="3008"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jc w:val="center"/>
              <w:rPr>
                <w:b/>
              </w:rPr>
            </w:pPr>
            <w:r>
              <w:rPr>
                <w:b/>
              </w:rPr>
              <w:t xml:space="preserve">4 </w:t>
            </w:r>
          </w:p>
          <w:p w:rsidR="00FA2AED" w:rsidRDefault="00BC18D2">
            <w:pPr>
              <w:pStyle w:val="normal0"/>
              <w:widowControl w:val="0"/>
              <w:spacing w:line="240" w:lineRule="auto"/>
              <w:jc w:val="center"/>
              <w:rPr>
                <w:b/>
              </w:rPr>
            </w:pPr>
            <w:r>
              <w:rPr>
                <w:b/>
              </w:rPr>
              <w:t>Extending</w:t>
            </w:r>
          </w:p>
        </w:tc>
      </w:tr>
      <w:tr w:rsidR="00FA2AED">
        <w:tc>
          <w:tcPr>
            <w:tcW w:w="31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Spelling</w:t>
            </w:r>
          </w:p>
          <w:p w:rsidR="00FA2AED" w:rsidRDefault="00BC18D2">
            <w:pPr>
              <w:pStyle w:val="normal0"/>
              <w:widowControl w:val="0"/>
              <w:spacing w:line="240" w:lineRule="auto"/>
              <w:rPr>
                <w:b/>
              </w:rPr>
            </w:pPr>
            <w:r>
              <w:rPr>
                <w:b/>
              </w:rPr>
              <w:t>L.4.2.d</w:t>
            </w:r>
          </w:p>
          <w:p w:rsidR="00FA2AED" w:rsidRDefault="00FA2AED">
            <w:pPr>
              <w:pStyle w:val="normal0"/>
              <w:widowControl w:val="0"/>
              <w:spacing w:line="240" w:lineRule="auto"/>
            </w:pPr>
          </w:p>
        </w:tc>
        <w:tc>
          <w:tcPr>
            <w:tcW w:w="2805" w:type="dxa"/>
            <w:tcBorders>
              <w:top w:val="single" w:sz="18" w:space="0" w:color="000000"/>
              <w:left w:val="single" w:sz="18"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Errors interfere with understanding.</w:t>
            </w:r>
          </w:p>
        </w:tc>
        <w:tc>
          <w:tcPr>
            <w:tcW w:w="2850" w:type="dxa"/>
            <w:tcBorders>
              <w:top w:val="single" w:sz="1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Errors may interfere with understanding.</w:t>
            </w:r>
          </w:p>
        </w:tc>
        <w:tc>
          <w:tcPr>
            <w:tcW w:w="3150" w:type="dxa"/>
            <w:tcBorders>
              <w:top w:val="single" w:sz="18"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Errors are minor and do not interfere with understanding.</w:t>
            </w:r>
          </w:p>
        </w:tc>
        <w:tc>
          <w:tcPr>
            <w:tcW w:w="3008" w:type="dxa"/>
            <w:tcBorders>
              <w:top w:val="single" w:sz="1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highlight w:val="white"/>
              </w:rPr>
            </w:pPr>
            <w:r>
              <w:rPr>
                <w:sz w:val="20"/>
                <w:szCs w:val="20"/>
                <w:highlight w:val="white"/>
              </w:rPr>
              <w:t xml:space="preserve"> The piece is free of errors.</w:t>
            </w:r>
          </w:p>
        </w:tc>
      </w:tr>
      <w:tr w:rsidR="00FA2AED">
        <w:tc>
          <w:tcPr>
            <w:tcW w:w="31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Grammar</w:t>
            </w:r>
          </w:p>
          <w:p w:rsidR="00FA2AED" w:rsidRDefault="00BC18D2">
            <w:pPr>
              <w:pStyle w:val="normal0"/>
              <w:widowControl w:val="0"/>
              <w:spacing w:line="240" w:lineRule="auto"/>
              <w:rPr>
                <w:b/>
              </w:rPr>
            </w:pPr>
            <w:r>
              <w:rPr>
                <w:b/>
              </w:rPr>
              <w:t>L.4.1.f</w:t>
            </w:r>
          </w:p>
          <w:p w:rsidR="00FA2AED" w:rsidRDefault="00BC18D2">
            <w:pPr>
              <w:pStyle w:val="normal0"/>
              <w:widowControl w:val="0"/>
              <w:spacing w:line="240" w:lineRule="auto"/>
            </w:pPr>
            <w:r>
              <w:t>- Uses complete sentences.</w:t>
            </w:r>
          </w:p>
          <w:p w:rsidR="00FA2AED" w:rsidRDefault="00BC18D2">
            <w:pPr>
              <w:pStyle w:val="normal0"/>
              <w:widowControl w:val="0"/>
              <w:spacing w:line="240" w:lineRule="auto"/>
            </w:pPr>
            <w:r>
              <w:t xml:space="preserve">- Uses compound sentences. </w:t>
            </w:r>
          </w:p>
        </w:tc>
        <w:tc>
          <w:tcPr>
            <w:tcW w:w="2805" w:type="dxa"/>
            <w:tcBorders>
              <w:top w:val="single" w:sz="6" w:space="0" w:color="000000"/>
              <w:left w:val="single" w:sz="18"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does not demonstrate grade level appropriate grammar. Errors interfere with understanding.</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demonstrates some grade level appropriate grammar. Errors may interfere with understanding.</w:t>
            </w:r>
          </w:p>
        </w:tc>
        <w:tc>
          <w:tcPr>
            <w:tcW w:w="31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demonstrates grade level appropriate grammar. Errors are minor and do not interfere with understanding.</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highlight w:val="white"/>
              </w:rPr>
            </w:pPr>
            <w:r>
              <w:rPr>
                <w:sz w:val="20"/>
                <w:szCs w:val="20"/>
                <w:highlight w:val="white"/>
              </w:rPr>
              <w:t>The writer demonstrates above grade level grammar  to enhance understanding. The piece is free of errors.</w:t>
            </w:r>
          </w:p>
        </w:tc>
      </w:tr>
      <w:tr w:rsidR="00FA2AED">
        <w:tc>
          <w:tcPr>
            <w:tcW w:w="31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Punctuation</w:t>
            </w:r>
          </w:p>
          <w:p w:rsidR="00FA2AED" w:rsidRDefault="00BC18D2">
            <w:pPr>
              <w:pStyle w:val="normal0"/>
              <w:widowControl w:val="0"/>
              <w:spacing w:line="240" w:lineRule="auto"/>
              <w:rPr>
                <w:b/>
              </w:rPr>
            </w:pPr>
            <w:r>
              <w:rPr>
                <w:b/>
              </w:rPr>
              <w:t>L.4.2.b-c</w:t>
            </w:r>
          </w:p>
          <w:p w:rsidR="00FA2AED" w:rsidRDefault="00BC18D2">
            <w:pPr>
              <w:pStyle w:val="normal0"/>
              <w:widowControl w:val="0"/>
              <w:spacing w:line="240" w:lineRule="auto"/>
            </w:pPr>
            <w:r>
              <w:t xml:space="preserve">- Uses end punctuation, commas, and quotations. </w:t>
            </w:r>
          </w:p>
        </w:tc>
        <w:tc>
          <w:tcPr>
            <w:tcW w:w="2805" w:type="dxa"/>
            <w:tcBorders>
              <w:top w:val="single" w:sz="6" w:space="0" w:color="000000"/>
              <w:left w:val="single" w:sz="18"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does not demonstrate grade level appropriate punctuation. Errors interfere with understanding.</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demonstrates some grade level appropriate punctuation. Errors may interfere with understan</w:t>
            </w:r>
            <w:r>
              <w:rPr>
                <w:sz w:val="20"/>
                <w:szCs w:val="20"/>
              </w:rPr>
              <w:t>ding.</w:t>
            </w:r>
          </w:p>
        </w:tc>
        <w:tc>
          <w:tcPr>
            <w:tcW w:w="31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demonstrates grade level appropriate punctuation. Errors are minor and do not interfere with understanding.</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highlight w:val="white"/>
              </w:rPr>
            </w:pPr>
            <w:r>
              <w:rPr>
                <w:sz w:val="20"/>
                <w:szCs w:val="20"/>
                <w:highlight w:val="white"/>
              </w:rPr>
              <w:t>The writer demonstrates above grade level punctuation to enhance understanding. The piece is free of errors.</w:t>
            </w:r>
          </w:p>
        </w:tc>
      </w:tr>
      <w:tr w:rsidR="00FA2AED">
        <w:tc>
          <w:tcPr>
            <w:tcW w:w="31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b/>
              </w:rPr>
            </w:pPr>
            <w:r>
              <w:rPr>
                <w:b/>
              </w:rPr>
              <w:t>Capitalization</w:t>
            </w:r>
          </w:p>
          <w:p w:rsidR="00FA2AED" w:rsidRDefault="00BC18D2">
            <w:pPr>
              <w:pStyle w:val="normal0"/>
              <w:widowControl w:val="0"/>
              <w:spacing w:line="240" w:lineRule="auto"/>
              <w:rPr>
                <w:b/>
              </w:rPr>
            </w:pPr>
            <w:r>
              <w:rPr>
                <w:b/>
              </w:rPr>
              <w:t>L.4.2.</w:t>
            </w:r>
            <w:r>
              <w:rPr>
                <w:b/>
              </w:rPr>
              <w:t>a</w:t>
            </w:r>
          </w:p>
          <w:p w:rsidR="00FA2AED" w:rsidRDefault="00BC18D2">
            <w:pPr>
              <w:pStyle w:val="normal0"/>
              <w:widowControl w:val="0"/>
              <w:spacing w:line="240" w:lineRule="auto"/>
            </w:pPr>
            <w:r>
              <w:t xml:space="preserve">- Capitalizes proper nouns, I, and the first word of a sentence. </w:t>
            </w:r>
          </w:p>
        </w:tc>
        <w:tc>
          <w:tcPr>
            <w:tcW w:w="2805" w:type="dxa"/>
            <w:tcBorders>
              <w:top w:val="single" w:sz="6" w:space="0" w:color="000000"/>
              <w:left w:val="single" w:sz="18"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 xml:space="preserve">The writer does not demonstrate grade level appropriate capitalization.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 xml:space="preserve">The writer demonstrates some grade level appropriate capitalization. </w:t>
            </w:r>
          </w:p>
        </w:tc>
        <w:tc>
          <w:tcPr>
            <w:tcW w:w="315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FA2AED" w:rsidRDefault="00BC18D2">
            <w:pPr>
              <w:pStyle w:val="normal0"/>
              <w:widowControl w:val="0"/>
              <w:spacing w:line="240" w:lineRule="auto"/>
              <w:rPr>
                <w:sz w:val="20"/>
                <w:szCs w:val="20"/>
              </w:rPr>
            </w:pPr>
            <w:r>
              <w:rPr>
                <w:sz w:val="20"/>
                <w:szCs w:val="20"/>
              </w:rPr>
              <w:t>The writer demonstrates grade level appropriate capitalization. Errors are minor.</w:t>
            </w:r>
          </w:p>
        </w:tc>
        <w:tc>
          <w:tcPr>
            <w:tcW w:w="30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A2AED" w:rsidRDefault="00BC18D2">
            <w:pPr>
              <w:pStyle w:val="normal0"/>
              <w:widowControl w:val="0"/>
              <w:spacing w:line="240" w:lineRule="auto"/>
              <w:rPr>
                <w:sz w:val="20"/>
                <w:szCs w:val="20"/>
                <w:highlight w:val="white"/>
              </w:rPr>
            </w:pPr>
            <w:r>
              <w:rPr>
                <w:sz w:val="20"/>
                <w:szCs w:val="20"/>
                <w:highlight w:val="white"/>
              </w:rPr>
              <w:t>The writer demonstrates grade level appropriate capitalization. The piece is free of errors.</w:t>
            </w:r>
          </w:p>
        </w:tc>
      </w:tr>
    </w:tbl>
    <w:p w:rsidR="00FA2AED" w:rsidRDefault="00FA2AED">
      <w:pPr>
        <w:pStyle w:val="normal0"/>
      </w:pPr>
    </w:p>
    <w:p w:rsidR="00FA2AED" w:rsidRDefault="00FA2AED">
      <w:pPr>
        <w:pStyle w:val="normal0"/>
        <w:rPr>
          <w:b/>
          <w:sz w:val="16"/>
          <w:szCs w:val="16"/>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jc w:val="center"/>
        <w:rPr>
          <w:b/>
        </w:rPr>
      </w:pPr>
    </w:p>
    <w:p w:rsidR="00FA2AED" w:rsidRDefault="00FA2AED">
      <w:pPr>
        <w:pStyle w:val="normal0"/>
        <w:rPr>
          <w:b/>
        </w:rPr>
      </w:pPr>
    </w:p>
    <w:p w:rsidR="00FA2AED" w:rsidRDefault="00FA2AED">
      <w:pPr>
        <w:pStyle w:val="normal0"/>
        <w:rPr>
          <w:b/>
        </w:rPr>
      </w:pPr>
    </w:p>
    <w:p w:rsidR="00FA2AED" w:rsidRDefault="00FA2AED">
      <w:pPr>
        <w:pStyle w:val="normal0"/>
      </w:pPr>
      <w:bookmarkStart w:id="0" w:name="_GoBack"/>
      <w:bookmarkEnd w:id="0"/>
    </w:p>
    <w:sectPr w:rsidR="00FA2AED">
      <w:headerReference w:type="default" r:id="rId7"/>
      <w:footerReference w:type="default" r:id="rId8"/>
      <w:pgSz w:w="15840" w:h="12240"/>
      <w:pgMar w:top="1080" w:right="431" w:bottom="431" w:left="43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18D2">
      <w:pPr>
        <w:spacing w:line="240" w:lineRule="auto"/>
      </w:pPr>
      <w:r>
        <w:separator/>
      </w:r>
    </w:p>
  </w:endnote>
  <w:endnote w:type="continuationSeparator" w:id="0">
    <w:p w:rsidR="00000000" w:rsidRDefault="00BC1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mforta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ED" w:rsidRDefault="00BC18D2">
    <w:pPr>
      <w:pStyle w:val="normal0"/>
      <w:jc w:val="right"/>
    </w:pPr>
    <w:r>
      <w:t>*</w:t>
    </w:r>
    <w:r>
      <w:t>Updated 6-11-2018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18D2">
      <w:pPr>
        <w:spacing w:line="240" w:lineRule="auto"/>
      </w:pPr>
      <w:r>
        <w:separator/>
      </w:r>
    </w:p>
  </w:footnote>
  <w:footnote w:type="continuationSeparator" w:id="0">
    <w:p w:rsidR="00000000" w:rsidRDefault="00BC18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ED" w:rsidRDefault="00FA2AED">
    <w:pPr>
      <w:pStyle w:val="normal0"/>
      <w:pBdr>
        <w:top w:val="nil"/>
        <w:left w:val="nil"/>
        <w:bottom w:val="nil"/>
        <w:right w:val="nil"/>
        <w:between w:val="nil"/>
      </w:pBdr>
      <w:jc w:val="center"/>
      <w:rPr>
        <w:b/>
      </w:rPr>
    </w:pPr>
  </w:p>
  <w:p w:rsidR="00FA2AED" w:rsidRDefault="00BC18D2">
    <w:pPr>
      <w:pStyle w:val="normal0"/>
      <w:pBdr>
        <w:top w:val="nil"/>
        <w:left w:val="nil"/>
        <w:bottom w:val="nil"/>
        <w:right w:val="nil"/>
        <w:between w:val="nil"/>
      </w:pBdr>
      <w:jc w:val="center"/>
      <w:rPr>
        <w:sz w:val="16"/>
        <w:szCs w:val="16"/>
      </w:rPr>
    </w:pPr>
    <w:r>
      <w:rPr>
        <w:b/>
      </w:rPr>
      <w:t>Glenview District 34 Fourth Grade Narrative Writing Rubric</w:t>
    </w:r>
    <w:r>
      <w:rPr>
        <w:rFonts w:ascii="Comfortaa" w:eastAsia="Comfortaa" w:hAnsi="Comfortaa" w:cs="Comfortaa"/>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2AED"/>
    <w:rsid w:val="00BC18D2"/>
    <w:rsid w:val="00FA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4794</Characters>
  <Application>Microsoft Macintosh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Dist 34 Glenview</cp:lastModifiedBy>
  <cp:revision>2</cp:revision>
  <dcterms:created xsi:type="dcterms:W3CDTF">2018-08-30T19:35:00Z</dcterms:created>
  <dcterms:modified xsi:type="dcterms:W3CDTF">2018-08-30T19:35:00Z</dcterms:modified>
</cp:coreProperties>
</file>